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EAC37" w14:textId="76437949" w:rsidR="00BF1A56" w:rsidRDefault="00BF1A56" w:rsidP="00BF1A5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Новые поступления </w:t>
      </w:r>
      <w:bookmarkStart w:id="0" w:name="_Hlk95301215"/>
      <w:r>
        <w:rPr>
          <w:rFonts w:ascii="Times New Roman" w:hAnsi="Times New Roman"/>
          <w:b/>
          <w:bCs/>
          <w:sz w:val="28"/>
          <w:szCs w:val="28"/>
        </w:rPr>
        <w:t>учебн</w:t>
      </w:r>
      <w:bookmarkEnd w:id="0"/>
      <w:r w:rsidR="00824157">
        <w:rPr>
          <w:rFonts w:ascii="Times New Roman" w:hAnsi="Times New Roman"/>
          <w:b/>
          <w:bCs/>
          <w:sz w:val="28"/>
          <w:szCs w:val="28"/>
        </w:rPr>
        <w:t xml:space="preserve">ых изданий </w:t>
      </w:r>
      <w:r>
        <w:rPr>
          <w:rFonts w:ascii="Times New Roman" w:hAnsi="Times New Roman"/>
          <w:b/>
          <w:bCs/>
          <w:sz w:val="28"/>
          <w:szCs w:val="28"/>
        </w:rPr>
        <w:t>от издательства «</w:t>
      </w:r>
      <w:r w:rsidR="00824157">
        <w:rPr>
          <w:rFonts w:ascii="Times New Roman" w:hAnsi="Times New Roman"/>
          <w:b/>
          <w:bCs/>
          <w:sz w:val="28"/>
          <w:szCs w:val="28"/>
        </w:rPr>
        <w:t>Просвещение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697B022E" w14:textId="2C8ECA0A" w:rsidR="00824157" w:rsidRDefault="00824157" w:rsidP="0082415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4EFCC0" wp14:editId="2EDBE1C7">
            <wp:simplePos x="0" y="0"/>
            <wp:positionH relativeFrom="margin">
              <wp:posOffset>-870585</wp:posOffset>
            </wp:positionH>
            <wp:positionV relativeFrom="paragraph">
              <wp:posOffset>195580</wp:posOffset>
            </wp:positionV>
            <wp:extent cx="17716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B76C" w14:textId="77777777" w:rsidR="00824157" w:rsidRPr="00824157" w:rsidRDefault="00824157" w:rsidP="002432E9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0A19E9D" w14:textId="4237699C" w:rsidR="00824157" w:rsidRDefault="00824157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Математика. Алгебра и начала математического анализа: базовый уровень: учебное пособие для образовательных организаций, реализующих образовательные программы среднего профессионального образования / Ш. А. Алимов,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М. В. Ткачева, Ю. М. Колягин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– Москва : Просвещение, 2024. – 559, [1] с. – 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 w:rsidRPr="008241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978-5-09-108507-5.</w:t>
      </w:r>
    </w:p>
    <w:p w14:paraId="1E31357D" w14:textId="2751B33A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17C763A8" w14:textId="55544EE8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7F01F280" w14:textId="77777777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78FE0178" w14:textId="071D02D2" w:rsidR="00824157" w:rsidRDefault="00824157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A253C4" wp14:editId="5B56B6A2">
            <wp:simplePos x="0" y="0"/>
            <wp:positionH relativeFrom="column">
              <wp:posOffset>-814070</wp:posOffset>
            </wp:positionH>
            <wp:positionV relativeFrom="paragraph">
              <wp:posOffset>228600</wp:posOffset>
            </wp:positionV>
            <wp:extent cx="1762125" cy="2312670"/>
            <wp:effectExtent l="0" t="0" r="9525" b="0"/>
            <wp:wrapThrough wrapText="bothSides">
              <wp:wrapPolygon edited="0">
                <wp:start x="0" y="0"/>
                <wp:lineTo x="0" y="21351"/>
                <wp:lineTo x="21483" y="21351"/>
                <wp:lineTo x="2148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269B" w14:textId="62DB5505" w:rsidR="00824157" w:rsidRDefault="00824157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Агафонова, И. Б. Биология: базовый уровень: практикум: учебное пособие, разработанное в комплекте с учебником для образовательных организаций, реализующих образовательные программы среднего профессионального образования /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И. Б. Агафонова, В. И. </w:t>
      </w:r>
      <w:proofErr w:type="spellStart"/>
      <w:r>
        <w:rPr>
          <w:rFonts w:ascii="Times New Roman" w:hAnsi="Times New Roman"/>
          <w:sz w:val="28"/>
          <w:szCs w:val="28"/>
        </w:rPr>
        <w:t>Сивоглазов</w:t>
      </w:r>
      <w:proofErr w:type="spellEnd"/>
      <w:r>
        <w:rPr>
          <w:rFonts w:ascii="Times New Roman" w:hAnsi="Times New Roman"/>
          <w:sz w:val="28"/>
          <w:szCs w:val="28"/>
        </w:rPr>
        <w:t xml:space="preserve">. – Москва: Просвещение, 2024. – 112 с. – 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978-5-09-112641-9.</w:t>
      </w:r>
    </w:p>
    <w:p w14:paraId="3AC4B3DF" w14:textId="2AADE47A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42D3FA0F" w14:textId="2771ADCB" w:rsidR="00824157" w:rsidRP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73FBC773" w14:textId="333465E6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594E6DC3" w14:textId="0615EEFA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0F4AADD8" w14:textId="7710647B" w:rsidR="00824157" w:rsidRDefault="00824157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2AEE84" wp14:editId="2D46DD3E">
            <wp:simplePos x="0" y="0"/>
            <wp:positionH relativeFrom="column">
              <wp:posOffset>-842010</wp:posOffset>
            </wp:positionH>
            <wp:positionV relativeFrom="paragraph">
              <wp:posOffset>267970</wp:posOffset>
            </wp:positionV>
            <wp:extent cx="177927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276" y="21426"/>
                <wp:lineTo x="21276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F6662" w14:textId="1359885F" w:rsidR="00824157" w:rsidRDefault="00DC5741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Агафонова, И. Б. Биология: базовый уровень: учебное пособие для образовательных организаций, реализующих образовательные программы среднего профессионального образования / И. Б. Агафонова, А. А. Каменский,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В. И. </w:t>
      </w:r>
      <w:proofErr w:type="spellStart"/>
      <w:r>
        <w:rPr>
          <w:rFonts w:ascii="Times New Roman" w:hAnsi="Times New Roman"/>
          <w:sz w:val="28"/>
          <w:szCs w:val="28"/>
        </w:rPr>
        <w:t>Сивоглазов</w:t>
      </w:r>
      <w:proofErr w:type="spellEnd"/>
      <w:r>
        <w:rPr>
          <w:rFonts w:ascii="Times New Roman" w:hAnsi="Times New Roman"/>
          <w:sz w:val="28"/>
          <w:szCs w:val="28"/>
        </w:rPr>
        <w:t xml:space="preserve">. – Москва: Просвещение, 2024. – 271, </w:t>
      </w:r>
      <w:r>
        <w:rPr>
          <w:rFonts w:ascii="Times New Roman" w:hAnsi="Times New Roman"/>
          <w:sz w:val="28"/>
          <w:szCs w:val="28"/>
        </w:rPr>
        <w:t xml:space="preserve">[1] с. – 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978-5-09-108517-4.</w:t>
      </w:r>
    </w:p>
    <w:p w14:paraId="771BB2D3" w14:textId="7CA8500B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6013BEE3" w14:textId="708F0545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72AE3874" w14:textId="77777777" w:rsidR="00DC5741" w:rsidRP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4019BB43" w14:textId="0FF5A1C8" w:rsidR="00DC5741" w:rsidRDefault="00DC5741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7953AF" wp14:editId="2949633E">
            <wp:simplePos x="0" y="0"/>
            <wp:positionH relativeFrom="column">
              <wp:posOffset>-909955</wp:posOffset>
            </wp:positionH>
            <wp:positionV relativeFrom="paragraph">
              <wp:posOffset>224155</wp:posOffset>
            </wp:positionV>
            <wp:extent cx="1708785" cy="2247900"/>
            <wp:effectExtent l="0" t="0" r="5715" b="0"/>
            <wp:wrapThrough wrapText="bothSides">
              <wp:wrapPolygon edited="0">
                <wp:start x="0" y="0"/>
                <wp:lineTo x="0" y="21417"/>
                <wp:lineTo x="21431" y="21417"/>
                <wp:lineTo x="2143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7A69" w14:textId="3B2701E1" w:rsidR="00DC5741" w:rsidRPr="00DC5741" w:rsidRDefault="00DC5741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Математика. Геометрия: базовый уровень: учебное пособие для образовательных организаций, реализующих образовательные программы среднего профессионального образования / </w:t>
      </w:r>
      <w:r w:rsidR="005A4DE1">
        <w:rPr>
          <w:rFonts w:ascii="Times New Roman" w:hAnsi="Times New Roman"/>
          <w:sz w:val="28"/>
          <w:szCs w:val="28"/>
        </w:rPr>
        <w:br/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 xml:space="preserve">Л. С. </w:t>
      </w:r>
      <w:proofErr w:type="spellStart"/>
      <w:r>
        <w:rPr>
          <w:rFonts w:ascii="Times New Roman" w:hAnsi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/>
          <w:sz w:val="28"/>
          <w:szCs w:val="28"/>
        </w:rPr>
        <w:t xml:space="preserve">, В. Ф. Бутузов, С. Б. Кадомцев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[и др.]. – Москва: Просвещение, 2024.</w:t>
      </w:r>
      <w:r>
        <w:rPr>
          <w:rFonts w:ascii="Times New Roman" w:hAnsi="Times New Roman"/>
          <w:sz w:val="28"/>
          <w:szCs w:val="28"/>
        </w:rPr>
        <w:t xml:space="preserve"> – 304 с. –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978-5-09-108508-2.</w:t>
      </w:r>
    </w:p>
    <w:p w14:paraId="3C0E232B" w14:textId="2CB01D86" w:rsidR="00824157" w:rsidRDefault="00824157" w:rsidP="00E423C8">
      <w:pPr>
        <w:rPr>
          <w:rFonts w:ascii="Times New Roman" w:hAnsi="Times New Roman"/>
          <w:sz w:val="28"/>
          <w:szCs w:val="28"/>
        </w:rPr>
      </w:pPr>
    </w:p>
    <w:p w14:paraId="005F843B" w14:textId="687D054C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71531268" w14:textId="6C3BABE6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70160E34" w14:textId="496F2FFB" w:rsidR="00DC5741" w:rsidRDefault="00DC5741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DB013C" wp14:editId="3A744117">
            <wp:simplePos x="0" y="0"/>
            <wp:positionH relativeFrom="column">
              <wp:posOffset>-928370</wp:posOffset>
            </wp:positionH>
            <wp:positionV relativeFrom="paragraph">
              <wp:posOffset>229235</wp:posOffset>
            </wp:positionV>
            <wp:extent cx="1781810" cy="2352675"/>
            <wp:effectExtent l="0" t="0" r="8890" b="9525"/>
            <wp:wrapThrough wrapText="bothSides">
              <wp:wrapPolygon edited="0">
                <wp:start x="0" y="0"/>
                <wp:lineTo x="0" y="21513"/>
                <wp:lineTo x="21477" y="21513"/>
                <wp:lineTo x="21477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953B" w14:textId="04408B27" w:rsidR="00DC5741" w:rsidRDefault="00DC5741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Рудзитис, Г. Е. Химия: базовый уровень: учебное пособие для образовательных организаций, реализующих образовательные программы среднего профессионального образования / Г. Е. Рудзитис, Ф. Г. Фельдман. – Москва: Просвещение, 2024. – 336 с. – </w:t>
      </w:r>
      <w:r>
        <w:rPr>
          <w:rFonts w:ascii="Times New Roman" w:hAnsi="Times New Roman"/>
          <w:sz w:val="28"/>
          <w:szCs w:val="28"/>
        </w:rPr>
        <w:t xml:space="preserve">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978-5-09-108520-4.</w:t>
      </w:r>
    </w:p>
    <w:p w14:paraId="49F5A2F1" w14:textId="6F78D608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09B7F2FC" w14:textId="70F16D9C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7906DF1F" w14:textId="17AAA65E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08BD329A" w14:textId="5D4AF83D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20222224" w14:textId="024AF0AF" w:rsidR="00DC5741" w:rsidRDefault="005A4DE1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B59B0D" wp14:editId="7FE16D49">
            <wp:simplePos x="0" y="0"/>
            <wp:positionH relativeFrom="margin">
              <wp:posOffset>-889635</wp:posOffset>
            </wp:positionH>
            <wp:positionV relativeFrom="paragraph">
              <wp:posOffset>412115</wp:posOffset>
            </wp:positionV>
            <wp:extent cx="1770380" cy="2362200"/>
            <wp:effectExtent l="0" t="0" r="1270" b="0"/>
            <wp:wrapThrough wrapText="bothSides">
              <wp:wrapPolygon edited="0">
                <wp:start x="0" y="0"/>
                <wp:lineTo x="0" y="21426"/>
                <wp:lineTo x="21383" y="21426"/>
                <wp:lineTo x="2138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AB86" w14:textId="5FBD7554" w:rsidR="00DC5741" w:rsidRDefault="00DC5741" w:rsidP="00E423C8">
      <w:pPr>
        <w:rPr>
          <w:rFonts w:ascii="Times New Roman" w:hAnsi="Times New Roman"/>
          <w:sz w:val="28"/>
          <w:szCs w:val="28"/>
        </w:rPr>
      </w:pPr>
    </w:p>
    <w:p w14:paraId="6D64D529" w14:textId="28A95C24" w:rsidR="00DC5741" w:rsidRDefault="00DC5741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Лях, В. И. Физическая культура: базовый уровень: учебное пособие</w:t>
      </w:r>
      <w:r w:rsidR="007E7BE9">
        <w:rPr>
          <w:rFonts w:ascii="Times New Roman" w:hAnsi="Times New Roman"/>
          <w:sz w:val="28"/>
          <w:szCs w:val="28"/>
        </w:rPr>
        <w:t xml:space="preserve"> для образовательных организаций, реализующих образовательные программы среднего профессионального образования / В. И. Лях. – Москва: Просвещение, 2024. – </w:t>
      </w:r>
      <w:r w:rsidR="005A4DE1">
        <w:rPr>
          <w:rFonts w:ascii="Times New Roman" w:hAnsi="Times New Roman"/>
          <w:sz w:val="28"/>
          <w:szCs w:val="28"/>
        </w:rPr>
        <w:br/>
      </w:r>
      <w:r w:rsidR="007E7BE9">
        <w:rPr>
          <w:rFonts w:ascii="Times New Roman" w:hAnsi="Times New Roman"/>
          <w:sz w:val="28"/>
          <w:szCs w:val="28"/>
        </w:rPr>
        <w:t xml:space="preserve">287, </w:t>
      </w:r>
      <w:r w:rsidR="007E7BE9">
        <w:rPr>
          <w:rFonts w:ascii="Times New Roman" w:hAnsi="Times New Roman"/>
          <w:sz w:val="28"/>
          <w:szCs w:val="28"/>
        </w:rPr>
        <w:t>[1] с.</w:t>
      </w:r>
      <w:r w:rsidR="007E7BE9">
        <w:rPr>
          <w:rFonts w:ascii="Times New Roman" w:hAnsi="Times New Roman"/>
          <w:sz w:val="28"/>
          <w:szCs w:val="28"/>
        </w:rPr>
        <w:t xml:space="preserve"> </w:t>
      </w:r>
      <w:r w:rsidR="007E7BE9">
        <w:rPr>
          <w:rFonts w:ascii="Times New Roman" w:hAnsi="Times New Roman"/>
          <w:sz w:val="28"/>
          <w:szCs w:val="28"/>
        </w:rPr>
        <w:t xml:space="preserve">– (Учебник СПО). – </w:t>
      </w:r>
      <w:r w:rsidR="007E7BE9">
        <w:rPr>
          <w:rFonts w:ascii="Times New Roman" w:hAnsi="Times New Roman"/>
          <w:sz w:val="28"/>
          <w:szCs w:val="28"/>
          <w:lang w:val="en-US"/>
        </w:rPr>
        <w:t>ISBN</w:t>
      </w:r>
      <w:r w:rsidR="007E7BE9">
        <w:rPr>
          <w:rFonts w:ascii="Times New Roman" w:hAnsi="Times New Roman"/>
          <w:sz w:val="28"/>
          <w:szCs w:val="28"/>
        </w:rPr>
        <w:t xml:space="preserve"> 978-5-09-108522-8.</w:t>
      </w:r>
    </w:p>
    <w:p w14:paraId="3F3BE896" w14:textId="7856A3BF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2ED4CDC0" w14:textId="34E5FFDD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76959534" w14:textId="6389D683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39F74BB6" w14:textId="5F206313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7885C78F" w14:textId="3F45BC39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7152B989" w14:textId="43AAB524" w:rsidR="007E7BE9" w:rsidRDefault="00835F2B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C79367" wp14:editId="5D2563BE">
            <wp:simplePos x="0" y="0"/>
            <wp:positionH relativeFrom="margin">
              <wp:posOffset>-584835</wp:posOffset>
            </wp:positionH>
            <wp:positionV relativeFrom="paragraph">
              <wp:posOffset>70485</wp:posOffset>
            </wp:positionV>
            <wp:extent cx="17621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E29D4" w14:textId="431CD1D5" w:rsidR="007E7BE9" w:rsidRDefault="007E7BE9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Карп, А. П. Математика: базовый уровень: учебное пособие для образовательных организаций, реализующих образовательные программы среднего профессионального образования: в 2 частях / А. П. Карп, А. Л. Вернер. – Москва: Просвещение, 2024. – Ч. 1. – 319, </w:t>
      </w:r>
      <w:r>
        <w:rPr>
          <w:rFonts w:ascii="Times New Roman" w:hAnsi="Times New Roman"/>
          <w:sz w:val="28"/>
          <w:szCs w:val="28"/>
        </w:rPr>
        <w:t xml:space="preserve">[1] с. – 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978-5-09-108509-9.</w:t>
      </w:r>
    </w:p>
    <w:p w14:paraId="6B06DAAB" w14:textId="6BCA38BD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6F04050A" w14:textId="020AD8CE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72C52338" w14:textId="4075904E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792DCCFC" w14:textId="77777777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1A0AD507" w14:textId="72584C57" w:rsidR="007E7BE9" w:rsidRDefault="007E7BE9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52C39B" wp14:editId="3D2AD488">
            <wp:simplePos x="0" y="0"/>
            <wp:positionH relativeFrom="column">
              <wp:posOffset>-546735</wp:posOffset>
            </wp:positionH>
            <wp:positionV relativeFrom="paragraph">
              <wp:posOffset>147955</wp:posOffset>
            </wp:positionV>
            <wp:extent cx="17716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368" y="21513"/>
                <wp:lineTo x="21368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B6F3" w14:textId="30456C4B" w:rsidR="007E7BE9" w:rsidRDefault="007E7BE9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Карп, А. П. Математика: базовый уровень: учебное пособие для образовательных организаций, реализующих образовательные программы среднего профессионального образования: в 2 частях / А. П. Карп, А. Л. Вернер. – Москва: Просвещение, 2024. – Ч.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255</w:t>
      </w:r>
      <w:r>
        <w:rPr>
          <w:rFonts w:ascii="Times New Roman" w:hAnsi="Times New Roman"/>
          <w:sz w:val="28"/>
          <w:szCs w:val="28"/>
        </w:rPr>
        <w:t xml:space="preserve">, [1] с. – (Учебник СПО).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978-5-09-108509-9</w:t>
      </w:r>
      <w:r>
        <w:rPr>
          <w:rFonts w:ascii="Times New Roman" w:hAnsi="Times New Roman"/>
          <w:sz w:val="28"/>
          <w:szCs w:val="28"/>
        </w:rPr>
        <w:t>.</w:t>
      </w:r>
    </w:p>
    <w:p w14:paraId="435D24A3" w14:textId="11A06F90" w:rsidR="007E7BE9" w:rsidRP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01385806" w14:textId="02A38AD8" w:rsidR="007E7BE9" w:rsidRP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11294A39" w14:textId="66601D37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02282D13" w14:textId="2CD4F0EC" w:rsidR="007E7BE9" w:rsidRDefault="005A4DE1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AAFD9B1" wp14:editId="3B5F6CB5">
            <wp:simplePos x="0" y="0"/>
            <wp:positionH relativeFrom="column">
              <wp:posOffset>-584835</wp:posOffset>
            </wp:positionH>
            <wp:positionV relativeFrom="paragraph">
              <wp:posOffset>402590</wp:posOffset>
            </wp:positionV>
            <wp:extent cx="1809115" cy="2362200"/>
            <wp:effectExtent l="0" t="0" r="635" b="0"/>
            <wp:wrapThrough wrapText="bothSides">
              <wp:wrapPolygon edited="0">
                <wp:start x="0" y="0"/>
                <wp:lineTo x="0" y="21426"/>
                <wp:lineTo x="21380" y="21426"/>
                <wp:lineTo x="2138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883FF" w14:textId="301B92A1" w:rsidR="007E7BE9" w:rsidRDefault="007E7BE9" w:rsidP="00E423C8">
      <w:pPr>
        <w:rPr>
          <w:rFonts w:ascii="Times New Roman" w:hAnsi="Times New Roman"/>
          <w:sz w:val="28"/>
          <w:szCs w:val="28"/>
        </w:rPr>
      </w:pPr>
    </w:p>
    <w:p w14:paraId="2E27D693" w14:textId="2F0726DF" w:rsidR="007E7BE9" w:rsidRDefault="005A0D33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Сергеева, Т. Ф. Финансовая грамотность. В поисках финансового равновесия: 6-8 классы: тренажер: учебное пособие / Т. Ф. Сергеева. – 3-е изд., стер. – Москва: Просвещение, 2023. – 127, </w:t>
      </w:r>
      <w:r>
        <w:rPr>
          <w:rFonts w:ascii="Times New Roman" w:hAnsi="Times New Roman"/>
          <w:sz w:val="28"/>
          <w:szCs w:val="28"/>
        </w:rPr>
        <w:t>[1] с. – (</w:t>
      </w:r>
      <w:r>
        <w:rPr>
          <w:rFonts w:ascii="Times New Roman" w:hAnsi="Times New Roman"/>
          <w:sz w:val="28"/>
          <w:szCs w:val="28"/>
        </w:rPr>
        <w:t>Функциональная грамотность. Тренажер</w:t>
      </w:r>
      <w:r>
        <w:rPr>
          <w:rFonts w:ascii="Times New Roman" w:hAnsi="Times New Roman"/>
          <w:sz w:val="28"/>
          <w:szCs w:val="28"/>
        </w:rPr>
        <w:t xml:space="preserve">).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978-5-09-102202-5.</w:t>
      </w:r>
    </w:p>
    <w:p w14:paraId="406B128D" w14:textId="66B38762" w:rsidR="00806B46" w:rsidRDefault="00806B46" w:rsidP="002432E9">
      <w:pPr>
        <w:jc w:val="both"/>
        <w:rPr>
          <w:rFonts w:ascii="Times New Roman" w:hAnsi="Times New Roman"/>
          <w:sz w:val="28"/>
          <w:szCs w:val="28"/>
        </w:rPr>
      </w:pPr>
    </w:p>
    <w:p w14:paraId="105DA47A" w14:textId="737BA90B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6A110B32" w14:textId="2AE77547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0C8ADECA" w14:textId="4691B57D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5EEC4889" w14:textId="29A79E97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1E7BD323" w14:textId="1EF95F16" w:rsidR="00806B46" w:rsidRDefault="00806B46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66183B" wp14:editId="083BC746">
            <wp:simplePos x="0" y="0"/>
            <wp:positionH relativeFrom="column">
              <wp:posOffset>-822960</wp:posOffset>
            </wp:positionH>
            <wp:positionV relativeFrom="paragraph">
              <wp:posOffset>13335</wp:posOffset>
            </wp:positionV>
            <wp:extent cx="1770380" cy="2333625"/>
            <wp:effectExtent l="0" t="0" r="1270" b="9525"/>
            <wp:wrapThrough wrapText="bothSides">
              <wp:wrapPolygon edited="0">
                <wp:start x="0" y="0"/>
                <wp:lineTo x="0" y="21512"/>
                <wp:lineTo x="21383" y="21512"/>
                <wp:lineTo x="21383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Толкачева, С. В. Общественные науки. Финансовая грамотность. Цифровой мир: 10-11 классы: базовый уровень: учебник / С. В. Толкачева. – 2-е изд., стер. – Москва: Просвещение, 2022. – 174,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] с.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978-5-09-087498-4.</w:t>
      </w:r>
    </w:p>
    <w:p w14:paraId="52A5D8F0" w14:textId="7CA0BDF6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39A92A41" w14:textId="1C3B93D9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4E0997DF" w14:textId="4A839284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5B9B256D" w14:textId="689411BD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5F50B223" w14:textId="6FA0FE51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5B604CD9" w14:textId="60E88F57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41C90498" w14:textId="34BA660E" w:rsidR="00806B46" w:rsidRDefault="00806B46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BA834E" wp14:editId="678DC0E0">
            <wp:simplePos x="0" y="0"/>
            <wp:positionH relativeFrom="column">
              <wp:posOffset>-737235</wp:posOffset>
            </wp:positionH>
            <wp:positionV relativeFrom="paragraph">
              <wp:posOffset>331470</wp:posOffset>
            </wp:positionV>
            <wp:extent cx="1746250" cy="2305050"/>
            <wp:effectExtent l="0" t="0" r="6350" b="0"/>
            <wp:wrapThrough wrapText="bothSides">
              <wp:wrapPolygon edited="0">
                <wp:start x="0" y="0"/>
                <wp:lineTo x="0" y="21421"/>
                <wp:lineTo x="21443" y="21421"/>
                <wp:lineTo x="21443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F9AE" w14:textId="3ADA1681" w:rsidR="00806B46" w:rsidRDefault="00806B46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Хоменко, Е. Б. Общественно-научные предметы. Финансовая грамотность. Новый мир: 5-7 классы: учебник: в 2-х частях</w:t>
      </w:r>
      <w:r w:rsidR="007476D4">
        <w:rPr>
          <w:rFonts w:ascii="Times New Roman" w:hAnsi="Times New Roman"/>
          <w:sz w:val="28"/>
          <w:szCs w:val="28"/>
        </w:rPr>
        <w:t xml:space="preserve"> / Е. Б. Хоменко, А. Г. Кузнецова. – Москва: Просвещение, 2023. – Ч. 1. – 143 с. – </w:t>
      </w:r>
      <w:r w:rsidR="007476D4">
        <w:rPr>
          <w:rFonts w:ascii="Times New Roman" w:hAnsi="Times New Roman"/>
          <w:sz w:val="28"/>
          <w:szCs w:val="28"/>
          <w:lang w:val="en-US"/>
        </w:rPr>
        <w:t>ISBN</w:t>
      </w:r>
      <w:r w:rsidR="007476D4">
        <w:rPr>
          <w:rFonts w:ascii="Times New Roman" w:hAnsi="Times New Roman"/>
          <w:sz w:val="28"/>
          <w:szCs w:val="28"/>
        </w:rPr>
        <w:t xml:space="preserve"> 978-5-09-103705-0.</w:t>
      </w:r>
    </w:p>
    <w:p w14:paraId="388D4366" w14:textId="4C9C5A25" w:rsidR="007476D4" w:rsidRDefault="007476D4" w:rsidP="00E423C8">
      <w:pPr>
        <w:rPr>
          <w:rFonts w:ascii="Times New Roman" w:hAnsi="Times New Roman"/>
          <w:sz w:val="28"/>
          <w:szCs w:val="28"/>
        </w:rPr>
      </w:pPr>
    </w:p>
    <w:p w14:paraId="5052922C" w14:textId="2051FBF2" w:rsidR="007476D4" w:rsidRDefault="007476D4" w:rsidP="00E423C8">
      <w:pPr>
        <w:rPr>
          <w:rFonts w:ascii="Times New Roman" w:hAnsi="Times New Roman"/>
          <w:sz w:val="28"/>
          <w:szCs w:val="28"/>
        </w:rPr>
      </w:pPr>
    </w:p>
    <w:p w14:paraId="4A224DFF" w14:textId="466C9CDD" w:rsidR="007476D4" w:rsidRDefault="007476D4" w:rsidP="00E423C8">
      <w:pPr>
        <w:rPr>
          <w:rFonts w:ascii="Times New Roman" w:hAnsi="Times New Roman"/>
          <w:sz w:val="28"/>
          <w:szCs w:val="28"/>
        </w:rPr>
      </w:pPr>
    </w:p>
    <w:p w14:paraId="097D79E5" w14:textId="128B754F" w:rsidR="007476D4" w:rsidRDefault="007476D4" w:rsidP="00E423C8">
      <w:pPr>
        <w:rPr>
          <w:rFonts w:ascii="Times New Roman" w:hAnsi="Times New Roman"/>
          <w:sz w:val="28"/>
          <w:szCs w:val="28"/>
        </w:rPr>
      </w:pPr>
    </w:p>
    <w:p w14:paraId="549490CE" w14:textId="1DB0ED40" w:rsidR="007476D4" w:rsidRDefault="007476D4" w:rsidP="00E423C8">
      <w:pPr>
        <w:rPr>
          <w:rFonts w:ascii="Times New Roman" w:hAnsi="Times New Roman"/>
          <w:sz w:val="28"/>
          <w:szCs w:val="28"/>
        </w:rPr>
      </w:pPr>
    </w:p>
    <w:p w14:paraId="027AF66A" w14:textId="75AFA2C1" w:rsidR="007476D4" w:rsidRPr="007476D4" w:rsidRDefault="007476D4" w:rsidP="00E423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98BAD0" wp14:editId="0EBF5E11">
            <wp:simplePos x="0" y="0"/>
            <wp:positionH relativeFrom="column">
              <wp:posOffset>-794385</wp:posOffset>
            </wp:positionH>
            <wp:positionV relativeFrom="paragraph">
              <wp:posOffset>429895</wp:posOffset>
            </wp:positionV>
            <wp:extent cx="1791335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F9338" w14:textId="6E03C3EA" w:rsidR="00806B46" w:rsidRDefault="00806B46" w:rsidP="00E423C8">
      <w:pPr>
        <w:rPr>
          <w:rFonts w:ascii="Times New Roman" w:hAnsi="Times New Roman"/>
          <w:sz w:val="28"/>
          <w:szCs w:val="28"/>
        </w:rPr>
      </w:pPr>
    </w:p>
    <w:p w14:paraId="217FE750" w14:textId="72C535FC" w:rsidR="007476D4" w:rsidRPr="007476D4" w:rsidRDefault="007476D4" w:rsidP="002432E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Высоцкий, И. Р. Теория вероятностей и статистика: </w:t>
      </w:r>
      <w:r w:rsidR="002432E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7-9 классы: учебное пособие / И. Р. Высоцкий, И. В. Ященко; под редакцией И. В. Ященко. – 3-е изд., стер. – Москва: Просвещение, 2023. – 272 с.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978-5-09-097585-8.</w:t>
      </w:r>
    </w:p>
    <w:sectPr w:rsidR="007476D4" w:rsidRPr="00747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431D3E"/>
    <w:multiLevelType w:val="hybridMultilevel"/>
    <w:tmpl w:val="103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B06"/>
    <w:rsid w:val="001A450A"/>
    <w:rsid w:val="00212225"/>
    <w:rsid w:val="002432E9"/>
    <w:rsid w:val="002653DF"/>
    <w:rsid w:val="00277897"/>
    <w:rsid w:val="002D28D1"/>
    <w:rsid w:val="002D4958"/>
    <w:rsid w:val="002F662D"/>
    <w:rsid w:val="00362462"/>
    <w:rsid w:val="00437741"/>
    <w:rsid w:val="004916F9"/>
    <w:rsid w:val="004C4874"/>
    <w:rsid w:val="005A0D33"/>
    <w:rsid w:val="005A4DE1"/>
    <w:rsid w:val="00606BB3"/>
    <w:rsid w:val="00725FE0"/>
    <w:rsid w:val="007410C1"/>
    <w:rsid w:val="007476D4"/>
    <w:rsid w:val="0079253E"/>
    <w:rsid w:val="007E7BE9"/>
    <w:rsid w:val="00806B46"/>
    <w:rsid w:val="008175B5"/>
    <w:rsid w:val="00824157"/>
    <w:rsid w:val="00835F2B"/>
    <w:rsid w:val="009173FC"/>
    <w:rsid w:val="00921990"/>
    <w:rsid w:val="00A61AB6"/>
    <w:rsid w:val="00AE0349"/>
    <w:rsid w:val="00BB3296"/>
    <w:rsid w:val="00BF1A56"/>
    <w:rsid w:val="00C85F07"/>
    <w:rsid w:val="00D574BA"/>
    <w:rsid w:val="00DC5741"/>
    <w:rsid w:val="00DF45B5"/>
    <w:rsid w:val="00E01E12"/>
    <w:rsid w:val="00E423C8"/>
    <w:rsid w:val="00E56196"/>
    <w:rsid w:val="00E73C78"/>
    <w:rsid w:val="00E77732"/>
    <w:rsid w:val="00EA19AF"/>
    <w:rsid w:val="00EB0E4D"/>
    <w:rsid w:val="00F71B06"/>
    <w:rsid w:val="00F7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1AD72"/>
  <w15:chartTrackingRefBased/>
  <w15:docId w15:val="{D81E71FF-AA70-4737-BB43-F731A814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1A5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2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2024-03-04T11:41:00Z</dcterms:created>
  <dcterms:modified xsi:type="dcterms:W3CDTF">2024-11-28T11:13:00Z</dcterms:modified>
</cp:coreProperties>
</file>